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34-2025 i Ane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