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brunand (EN, §4), storspov (EN, §4), tornseglare (EN, §4), årta (EN, §4), bläsand (VU, §4), brushane (VU, §4), gråtrut (VU, §4), kricka (VU, §4), småfläckig sumphöna (VU, §4), buskskvätta (NT, §4), drillsnäppa (NT, §4), fiskmås (NT, §4), skedand (NT, §4), skrattmås (NT, §4), svartsnäppa (NT, §4), sävsparv (NT, §4) och utter (NT, §4a).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drillsnäppa (NT, §4), fiskmås (NT, §4), skedand (NT, §4), skrattmås (NT, §4), svartsnäppa (NT, §4), sävsparv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