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 och inom 25 meter från avverkningsanmälan finns fynd av 3 naturvårdsarter, varav 3 är rödlistade och 1 är typisk (T): jungfrulin (NT),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