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16446-2025 i Mullsjö kommun</w:t>
      </w:r>
    </w:p>
    <w:p>
      <w:r>
        <w:t>Detta dokument behandlar höga naturvärden i avverkningsanmälan A 16446-2025 i Mullsjö kommun. Denna avverkningsanmälan inkom 2025-04-04 12:04:37 och omfattar 11,7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dvärghäxört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77554"/>
            <wp:docPr id="1" name="Picture 1"/>
            <wp:cNvGraphicFramePr>
              <a:graphicFrameLocks noChangeAspect="1"/>
            </wp:cNvGraphicFramePr>
            <a:graphic>
              <a:graphicData uri="http://schemas.openxmlformats.org/drawingml/2006/picture">
                <pic:pic>
                  <pic:nvPicPr>
                    <pic:cNvPr id="0" name="A 16446-2025 karta.png"/>
                    <pic:cNvPicPr/>
                  </pic:nvPicPr>
                  <pic:blipFill>
                    <a:blip r:embed="rId16"/>
                    <a:stretch>
                      <a:fillRect/>
                    </a:stretch>
                  </pic:blipFill>
                  <pic:spPr>
                    <a:xfrm>
                      <a:off x="0" y="0"/>
                      <a:ext cx="5486400" cy="66775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6424920, E 429041 i SWEREF 99 TM.</w:t>
      </w:r>
    </w:p>
    <w:p>
      <w:r>
        <w:rPr>
          <w:b/>
        </w:rPr>
        <w:t xml:space="preserve">Dvärghäxört </w:t>
      </w:r>
      <w:r>
        <w:t xml:space="preserve">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Dvärghäxört är typisk art för </w:t>
      </w:r>
      <w:r>
        <w:rPr>
          <w:i/>
        </w:rPr>
        <w:t>9080 Lövsumpskog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