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34734-2021 i Habo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