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papegojvaxskivling (S), papegojvaxskivling/rödgrön vaxskivling (S), småvaxing (S), sprödvaxing (S), toppvaxing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