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2417-2023 i Ha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