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samrådsanmälan S 4455-2021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