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98-2022 i Ha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