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80-2025 i Ha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