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5775-2022 i Ha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