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38067-2025 i Habo kommun</w:t>
      </w:r>
    </w:p>
    <w:p>
      <w:r>
        <w:t>Denna tillsynsbegäran behandlar höga naturvärden i avverkningsanmälan A 38067-2025 i Habo kommun som inkom 2025-08-13 och omfattar 1,5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8067-2025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6433046, E 447226 i SWEREF 99 TM.</w:t>
      </w:r>
    </w:p>
    <w:p>
      <w:r>
        <w:t>Inom 18 meter från avverkningsanmälan finns fynd av 2 naturvårdsarter, varav 2 är rödlistade och 1 är fridlyst: cypresslummer (EN, §8) och torrmusseron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Cypresslummer (EN, §8)</w:t>
      </w:r>
      <w:r>
        <w:t xml:space="preserve"> är en fridlyst och starkt hotad art som omfattas av EU:s art- och habitatdirektiv där dess bevarandestatus är dålig med negativ trend. Arten har minskat med mer än 80% under åren 1987–2024. Den kan hittas i sandig eller grusig, torr och öppen tallskog, ”tallmo”. Den behöver mycket ljus och är brandgynnad. Arten är placerad högst upp i Skogsstyrelsens värdepyramid för bedömning av skog med höga naturvärden och rödlistad som nära hotad (NT) på den europeiska rödlistan vilket innebär att Sverige har ett internationellt ansvar för arten. Cypresslummer är typisk art för </w:t>
      </w:r>
      <w:r>
        <w:rPr>
          <w:i/>
        </w:rPr>
        <w:t>5130 Enbuskmarker</w:t>
      </w:r>
      <w:r>
        <w:t xml:space="preserve"> (SLU Artdatabanken, 2026; Nitare &amp; Skogsstyrelsen, 2019; IUCN, 2016).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