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som inkom 2025-05-21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6325491, E 421698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