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som inkom 2026-03-19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6349895,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