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som inkom 2025-04-23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6332254, E 404634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 och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