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28-2024 i Gislaved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