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samrådsanmälan finns fynd av 6 naturvårdsarter, varav 2 är rödlistade, 5 är typiska (T) och 4 är signalarter (S): grynig filtlav (NT, T), lunglav (NT, T), fällmossa (S, T), guldlockmossa (S, T), lönnlav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