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samrådsanmälan finns fynd av 6 naturvårdsarter, varav 2 är rödlistade, 5 är typiska (T) och 4 är signalarter (S): grynig filtlav (NT, T), lunglav (NT, T), fällmossa (S, T), guldlockmossa (S, T), lönnlav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fällmossa (S, T), guldlockmossa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