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samrådsanmälan S 304-2025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