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dokument behandlar höga naturvärden i avverkningsanmälan A 6545-2025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