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som inkom 2025-04-23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6332254, E 404634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