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samrådsanmälan S 532-2024 i Vaggeryds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