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klagomål behandlar höga naturvärden i avverkningsanmälan A 43652-2023 i Vaggeryds kommun som inkom 2023-09-18 och omfattar 1,1 ha.</w:t>
      </w:r>
    </w:p>
    <w:p>
      <w:pPr>
        <w:pStyle w:val="Caption"/>
      </w:pPr>
      <w:r>
        <w:drawing>
          <wp:inline xmlns:a="http://schemas.openxmlformats.org/drawingml/2006/main" xmlns:pic="http://schemas.openxmlformats.org/drawingml/2006/picture">
            <wp:extent cx="5486400" cy="5214051"/>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2140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6375507, E 459674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