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22860-2026 i Vaggeryds kommun</w:t>
      </w:r>
    </w:p>
    <w:p>
      <w:r>
        <w:t>Denna tillsynsbegäran behandlar höga naturvärden i avverkningsanmälan A 22860-2026 i Vaggeryds kommun som inkom 2026-05-18 och omfattar 1,6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6376920, E 453137 i SWEREF 99 TM.</w:t>
      </w:r>
    </w:p>
    <w:p>
      <w:r>
        <w:t>Inom 25 meter från avverkningsanmälan finns fynd av 62 naturvårdsarter, varav 36 är rödlistade, 61 är fridlysta och 7 är typiska (T): backsvala (EN, §4), brun glada (EN, §4), storspov (EN, §4), blå kärrhök (VU, §4), brushane (VU, §4), gråtrut (VU, §4), grönfink (VU, §4), myrspov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spillkråka (T, §4), stenfalk (T, §4), tjäder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motaggsvamp (NT, T), nötkråka (NT, T, §4), bergfink (T, §4), spillkråka (T, §4), stenfalk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