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klagomål behandlar höga naturvärden i avverkningsanmälan A 25653-2024 i Vaggeryds kommun som inkom 2024-06-20 och omfattar 13,3 ha.</w:t>
      </w:r>
    </w:p>
    <w:p>
      <w:pPr>
        <w:pStyle w:val="Caption"/>
      </w:pPr>
      <w:r>
        <w:drawing>
          <wp:inline xmlns:a="http://schemas.openxmlformats.org/drawingml/2006/main" xmlns:pic="http://schemas.openxmlformats.org/drawingml/2006/picture">
            <wp:extent cx="3835670" cy="5724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3835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6383092, E 438738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