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som inkom 2023-09-18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6375507, E 459674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