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samrådsanmälan S 969-2025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