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klagomål behandlar höga naturvärden i avverkningsanmälan A 6205-2025 i Jönköpings kommun som inkom 2025-02-10 och omfattar 5,2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6406745, E 445256 i SWEREF 99 TM.</w:t>
      </w:r>
    </w:p>
    <w:p>
      <w:r>
        <w:t>I och inom 3 meter från avverkningsanmälan finns fynd av 7 naturvårdsarter, varav 2 är rödlistade, 3 är fridlysta, 2 är typiska (T) och 2 är signalarter (S): backstarr (NT), vårstarr (NT), hasselsopp (S), kruskantarell (S), blåsippa (T, §9), mattlummer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