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som inkom 2025-10-06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