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som inkom 2025-03-24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6382893, E 453513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