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som inkom 2025-04-11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6406946, E 476793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