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som inkom 2024-01-04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6386078, E 456470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