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som inkom 2025-07-08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6420844, E 469137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