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som inkom 2025-08-29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6401400, E 459010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