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dokument behandlar höga naturvärden i avverkningsanmälan A 8179-2023 i Jönköpings kommun. Denna avverkningsanmälan inkom 2023-02-17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