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som inkom 2025-01-22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6421105, E 469717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