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som inkom 2025-02-10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6406745, E 445256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