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som inkom 2023-12-15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6400648, E 452292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(VU, §4), stare (VU, §4), duvhök (NT, §4), entita (NT, T, §4), grönsångare (NT, §4), gulsparv (NT, §4), järnsparv (NT, §4), ladusvala (NT, §4), kråka (§4), kungsfågel (§4), skogsduva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duvhök (NT, §4), entita (NT, T, §4), grönsångare (NT, §4), gulsparv (NT, §4), järnsparv (NT, §4), ladusvala (NT, §4), kråka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