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35569-2025 i Jönköpings kommun</w:t>
      </w:r>
    </w:p>
    <w:p>
      <w:r>
        <w:t>Detta klagomål behandlar höga naturvärden i avverkningsanmälan A 35569-2025 i Jönköpings kommun som inkom 2025-07-18 och omfattar 2,4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35569-2025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6392813, E 444641 i SWEREF 99 TM.</w:t>
      </w:r>
    </w:p>
    <w:p>
      <w:r>
        <w:t>I och inom 21 meter från avverkningsanmälan finns fynd av 15 naturvårdsarter, varav 9 är rödlistade, 4 är fridlysta, 7 är typiska (T) och 2 är signalarter (S): ask (EN), gullklöver (NT), jungfrulin (NT), slåtterfibbla (NT, T), sommarfibbla (NT), svinrot (NT), sårläka (NT, T), vippärt (NT, T), vårärt (NT, T), grönpyrola (S, T), vätteros (S, T), blåsippa (T, §9), grönvit nattviol (§8), nattviol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