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2977-2024 i Jönköpings kommun</w:t>
      </w:r>
    </w:p>
    <w:p>
      <w:r>
        <w:t>Detta klagomål behandlar höga naturvärden i samrådsanmälan S 2977-2024 i Jönköpings kommun som inkom 2024-08-06 och omfattar 0,8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S 2977-2024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6396575, E 450238 i SWEREF 99 TM.</w:t>
      </w:r>
    </w:p>
    <w:p>
      <w:r>
        <w:t>Inom 18 meter från samrådsanmälan finns fynd av 7 naturvårdsarter, varav 2 är rödlistade, 7 är fridlysta och 1 är typisk (T): sädesärla (NT, §4), talltita (NT, §4), spillkråka (T, §4), gröngöling (§4), kråka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