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52402-2024 i Jönköpings kommun</w:t>
      </w:r>
    </w:p>
    <w:p>
      <w:r>
        <w:t>Detta klagomål behandlar höga naturvärden i avverkningsanmälan A 52402-2024 i Jönköpings kommun som inkom 2024-11-13 och omfattar 38,2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A 52402-2024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6391850, E 463240 i SWEREF 99 TM.</w:t>
      </w:r>
    </w:p>
    <w:p>
      <w:r>
        <w:t>I avverkningsanmälan finns fynd av 8 naturvårdsarter, varav 4 är rödlistade, 2 är fridlysta, 5 är typiska (T) och 3 är signalarter (S): hornuggla (EN, §4), garnlav (VU, T), kattfotslav (NT, T), skuggblåslav (NT, T), björksplintborre (S), bronshjon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