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samrådsanmälan S 1134-2024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