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6799-2022 i Jönköpings kommun</w:t>
      </w:r>
    </w:p>
    <w:p>
      <w:r>
        <w:t>Detta klagomål behandlar höga naturvärden i avverkningsanmälan A 6799-2022 i Jönköpings kommun som inkom 2022-02-10 och omfattar 2,2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6799-2022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6392732, E 448892 i SWEREF 99 TM.</w:t>
      </w:r>
    </w:p>
    <w:p>
      <w:r>
        <w:t>I och inom 3 meter från avverkningsanmälan finns fynd av 4 naturvårdsarter, varav 2 är fridlysta, 2 är typiska (T) och 3 är signalarter (S): dvärgtufs (S), grön sköldmossa (S, T, §8), västlig hakmossa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