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3689-2026 i Jönköpings kommun</w:t>
      </w:r>
    </w:p>
    <w:p>
      <w:r>
        <w:t>Denna tillsynsbegäran behandlar höga naturvärden i avverkningsanmälan A 3689-2026 i Jönköpings kommun som inkom 2026-01-21 och omfattar 1,0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3689-2026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6406215, E 460061 i SWEREF 99 TM.</w:t>
      </w:r>
    </w:p>
    <w:p>
      <w:r>
        <w:t>Inom 7 meter från avverkningsanmälan finns fynd av 9 naturvårdsarter, varav 3 är rödlistade, 1 är fridlyst, 7 är typiska (T) och 5 är signalarter (S): ask (EN), blek kraterlav (VU), grynig filtlav (NT, T), fällmossa (S, T), guldlockmossa (S, T), liten baronmossa (S, T), platt fjädermossa (S, T),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grynig filtlav (NT, T), fällmossa (S, T), guldlockmossa (S, T), liten baronmossa (S, T), platt fjädermossa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