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avverkningsanmälan A 68822-2021 i Jönköpings kommun. Denna avverkningsanmälan inkom 2021-11-30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8822-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Följande fridlysta arter har sina livsmiljöer och växtplatser i den avverkningsanmälda skogen: korallrot (S, §8) och blåsippa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