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samrådsanmälan S 2136-2025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