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dokument behandlar höga naturvärden i avverkningsanmälan A 21006-2025 i Jönköpings kommun. Denna avverkningsanmälan inkom 2025-04-30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grön sköldmossa (S, §8), vätteros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