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952-2022 i Jönköpings kommun</w:t>
      </w:r>
    </w:p>
    <w:p>
      <w:r>
        <w:t>Detta klagomål behandlar höga naturvärden i samrådsanmälan S 952-2022 i Jönköpings kommun som inkom 2022-02-15 och omfattar 410,6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S 952-2022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6382040, E 458572 i SWEREF 99 TM.</w:t>
      </w:r>
    </w:p>
    <w:p>
      <w:r>
        <w:t>I och inom 25 meter från samrådsanmälan finns fynd av 7 naturvårdsarter, varav 3 är rödlistade, 4 är fridlysta, 3 är typiska (T) och 2 är signalarter (S): borsttåg (NT), skogshare (NT), talltita (NT, §4), grov fjädermossa (S, T), spindelblomster (S, T, §8), järpe (T, §4)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