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6327-2026 i Jönköpings kommun</w:t>
      </w:r>
    </w:p>
    <w:p>
      <w:r>
        <w:t>Denna tillsynsbegäran behandlar höga naturvärden i avverkningsanmälan A 6327-2026 i Jönköpings kommun som inkom 2026-02-02 och omfattar 10,0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6327-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6419435, E 459648 i SWEREF 99 TM.</w:t>
      </w:r>
    </w:p>
    <w:p>
      <w:r>
        <w:t>I och inom 9 meter från avverkningsanmälan finns fynd av 8 naturvårdsarter, varav 1 är rödlistad, 1 är typisk (T) och 7 är signalarter (S): praktvaxing (NT), blodvaxing (S), gulvaxing (S), igelkottsröksvamp (S), svart trolldruva (S, T), vitvaxing agg. (S), västlig hakmossa (S) och ängsfingersvamp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