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3-2019 i Näss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